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3D" w:rsidRDefault="005A193D" w:rsidP="005A19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Утверждено </w:t>
      </w:r>
    </w:p>
    <w:p w:rsidR="005A193D" w:rsidRDefault="005A193D" w:rsidP="005A19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директора </w:t>
      </w:r>
    </w:p>
    <w:p w:rsidR="005A193D" w:rsidRDefault="005A193D" w:rsidP="005A19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ДО ДЮСШ </w:t>
      </w:r>
      <w:r w:rsidRPr="0000233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5A193D" w:rsidRDefault="005A193D" w:rsidP="005A19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№ 112- О/Д от 31.08.2015 г.</w:t>
      </w:r>
      <w:r w:rsidRPr="00002333">
        <w:rPr>
          <w:rFonts w:ascii="Times New Roman" w:eastAsia="Times New Roman" w:hAnsi="Times New Roman" w:cs="Times New Roman"/>
          <w:bCs/>
          <w:sz w:val="24"/>
          <w:szCs w:val="24"/>
        </w:rPr>
        <w:t>     </w:t>
      </w:r>
    </w:p>
    <w:p w:rsidR="005A193D" w:rsidRDefault="005A193D" w:rsidP="005A19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193D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Положение</w:t>
      </w:r>
    </w:p>
    <w:p w:rsidR="005A193D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комплектовании учебных групп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A193D" w:rsidRPr="00002333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МБОУ ДО ДЮСШ Саянского района</w:t>
      </w:r>
    </w:p>
    <w:p w:rsidR="005A193D" w:rsidRPr="00E45B54" w:rsidRDefault="005A193D" w:rsidP="005A19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>  Общие положения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1.1.     Положение о комплектовании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разработано согласно приказу министерства спорта Российской Федерации от 24 октября 2012 г. № 325 «О методических рекомендациях по организации спортивной подготовки в Российской Федерации»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 1.2.     Данное Положение является локальным актом, регламентирующим деятельность администрации 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ДО ДЮСШ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ДЮСШ)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и тренеров-преподавателей по вопросу условий наполняемости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1.3.     Изменения и дополнения в Положение о комплектовании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утверждаются директором.</w:t>
      </w: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>2.            Основные задачи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2.1.     Основными задачами Положения о комплектовании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являются: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- регламентация условий наполняемости групп;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- повышение ответственности каждого тренера-преподавателя за результаты работы;</w:t>
      </w:r>
    </w:p>
    <w:p w:rsidR="005A193D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- стимулирование целенаправленного, непрерывного повышения уровня профессиональной      подготовки обучающихся и спортсменов.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>3.            Порядок комплектования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3.1.   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Комплектование основного состава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группах проходит, с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сентября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октября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каждого учебного года.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сохраняется место в </w:t>
      </w:r>
      <w:r>
        <w:rPr>
          <w:rFonts w:ascii="Times New Roman" w:eastAsia="Times New Roman" w:hAnsi="Times New Roman" w:cs="Times New Roman"/>
          <w:sz w:val="24"/>
          <w:szCs w:val="24"/>
        </w:rPr>
        <w:t>ДЮСШ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в случае болезни, прохождении лечения, временного отсутствия по уважительной причине.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3.2 Комплектование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на учебный год проводится в два этапа: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1 этап – предварительное комплектование: по ходатайству  тренеров-преподавателей  и  по итогам выполнения контрольно-переводных нормативов.</w:t>
      </w:r>
    </w:p>
    <w:p w:rsidR="005A193D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2 этап – окончательное комплектование по итогам тарификации.</w:t>
      </w:r>
    </w:p>
    <w:p w:rsidR="005A193D" w:rsidRPr="00E45B54" w:rsidRDefault="005A193D" w:rsidP="005A1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Комплектование групп составляет завуч школы: предварительное - по письменным заявлениям тренеров-преподавателей, представленным в учебную часть протоколам выполнения контрольно-переводных нормативов; окончательное - по итогам тарификации. Окончательное комплектование групп утверждается приказом директора. 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3.4. В течение учебного года в численный состав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могут быть внесены изменения: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- по итогам прохождения промежуточной аттестации. В данном случае решение  о внесении изменений в комплектование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 принимается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>   советом по заявлению  тренеров- преподавателей и утверждается приказом директора;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- по результатам персонального контроля тренеров - преподавателей при выявлении систематических пропусков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более 40 % тренирово</w:t>
      </w:r>
      <w:r>
        <w:rPr>
          <w:rFonts w:ascii="Times New Roman" w:eastAsia="Times New Roman" w:hAnsi="Times New Roman" w:cs="Times New Roman"/>
          <w:sz w:val="24"/>
          <w:szCs w:val="24"/>
        </w:rPr>
        <w:t>чных занятий в течение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месяца без уважительных причин. При этом обучающиеся переводятся в резервный состав группы или отчисляются из спортивной школы при нежелании дальнейшего обучения.</w:t>
      </w:r>
    </w:p>
    <w:p w:rsidR="005A193D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            Численный состав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</w:t>
      </w: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4.1 Наполняемость 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  групп устанавливается в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 с общеобразовательными  программами и программой спортивной подготовки</w:t>
      </w:r>
      <w:r w:rsidRPr="000023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            Возрастной диапазон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группе</w:t>
      </w: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5.1.    Возрастной диапазон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в одной группе – не более 3-х лет; возраст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годом рождения на начало учебного года. В виде исключения допускается зачисление в одну группу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разных возрастов при условии, что уровень их спортивного мастерства не превышает двух спортивных разрядов.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>6.            Резервный состав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6.1.    При условии укомплектованности группы минимальным количеством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тренер-преподаватель имеет право набрать резервный состав группы,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>условия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комплектования которой определяет сам тренер-преподаватель.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 6.2.    Резервный состав может заниматься вместе с основной группой.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6.3.    По численности резервный состав не должен превышать максимального количества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>  данной группы.</w:t>
      </w:r>
    </w:p>
    <w:p w:rsidR="005A193D" w:rsidRPr="00E45B54" w:rsidRDefault="005A193D" w:rsidP="005A1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 6.4.    Резервный состав тренеру-преподавателю не оплачивается.</w:t>
      </w:r>
    </w:p>
    <w:p w:rsidR="005A193D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6.5.    Обучающийся резервного состава  может быть зачислен в основной состав по решению 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совета при условии выполнения им спортивного разряда, как и у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в основном составе группы.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93D" w:rsidRPr="00E45B54" w:rsidRDefault="005A193D" w:rsidP="005A1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            Документация комплектования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E45B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</w:t>
      </w:r>
    </w:p>
    <w:p w:rsidR="005A193D" w:rsidRPr="00E45B54" w:rsidRDefault="005A193D" w:rsidP="005A1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193D" w:rsidRPr="00E45B54" w:rsidRDefault="005A193D" w:rsidP="005A1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7.1. Для комплектования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группы тренер-преподаватель обязан подать ходатайство в учебную  часть и пакет документов необходимых для зачисления в ДЮСШ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типовой договор между законными представителями и Учреждением;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поступающего (паспорт);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копия паспорта законного представителя;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медицинское заключение о состоянии здоровья с указанием на возможность заниматься избранным видом спорта;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страховка от несчастного случая жизни и здоровья поступающего;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фото 3х4 поступающего;</w:t>
      </w:r>
    </w:p>
    <w:p w:rsidR="005A193D" w:rsidRPr="00E45B54" w:rsidRDefault="005A193D" w:rsidP="005A19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личная карточка </w:t>
      </w:r>
      <w:proofErr w:type="gramStart"/>
      <w:r w:rsidRPr="00E45B54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45B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193D" w:rsidRPr="00E45B54" w:rsidRDefault="005A193D" w:rsidP="005A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>7.2. По представленным документам заместитель директора по У</w:t>
      </w:r>
      <w:r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подготавливает приказ «О комплектовании </w:t>
      </w:r>
      <w:r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групп».</w:t>
      </w:r>
    </w:p>
    <w:p w:rsidR="005A193D" w:rsidRPr="00E45B54" w:rsidRDefault="005A193D" w:rsidP="005A1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 7.3. Приказ «О комплектовании </w:t>
      </w:r>
      <w:r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E45B54">
        <w:rPr>
          <w:rFonts w:ascii="Times New Roman" w:eastAsia="Times New Roman" w:hAnsi="Times New Roman" w:cs="Times New Roman"/>
          <w:sz w:val="24"/>
          <w:szCs w:val="24"/>
        </w:rPr>
        <w:t xml:space="preserve"> групп» утверждает директор ДЮСШ</w:t>
      </w:r>
    </w:p>
    <w:p w:rsidR="00986E91" w:rsidRDefault="00986E91"/>
    <w:sectPr w:rsidR="0098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524A3"/>
    <w:multiLevelType w:val="multilevel"/>
    <w:tmpl w:val="9890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5A193D"/>
    <w:rsid w:val="005A193D"/>
    <w:rsid w:val="0098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2015-11-28T09:42:00Z</dcterms:created>
  <dcterms:modified xsi:type="dcterms:W3CDTF">2015-11-28T09:43:00Z</dcterms:modified>
</cp:coreProperties>
</file>